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665175" w:rsidRDefault="0081741E">
      <w:pPr>
        <w:pStyle w:val="Title"/>
        <w:rPr>
          <w:rFonts w:hint="cs"/>
          <w:color w:val="000000" w:themeColor="text1"/>
          <w:rtl/>
        </w:rPr>
      </w:pPr>
    </w:p>
    <w:p w:rsidR="0081741E" w:rsidRPr="00665175" w:rsidRDefault="0081741E">
      <w:pPr>
        <w:pStyle w:val="Title"/>
        <w:rPr>
          <w:color w:val="000000" w:themeColor="text1"/>
          <w:rtl/>
        </w:rPr>
      </w:pPr>
    </w:p>
    <w:p w:rsidR="0081741E" w:rsidRPr="00665175" w:rsidRDefault="0081741E">
      <w:pPr>
        <w:pStyle w:val="Title"/>
        <w:rPr>
          <w:color w:val="000000" w:themeColor="text1"/>
          <w:rtl/>
        </w:rPr>
      </w:pPr>
    </w:p>
    <w:p w:rsidR="0081741E" w:rsidRPr="00665175" w:rsidRDefault="0081741E">
      <w:pPr>
        <w:pStyle w:val="Title"/>
        <w:rPr>
          <w:color w:val="000000" w:themeColor="text1"/>
          <w:rtl/>
        </w:rPr>
      </w:pPr>
    </w:p>
    <w:p w:rsidR="0081741E" w:rsidRPr="00665175" w:rsidRDefault="0081741E">
      <w:pPr>
        <w:pStyle w:val="Title"/>
        <w:rPr>
          <w:color w:val="000000" w:themeColor="text1"/>
          <w:rtl/>
        </w:rPr>
      </w:pPr>
    </w:p>
    <w:p w:rsidR="0081741E" w:rsidRPr="00665175" w:rsidRDefault="0081741E">
      <w:pPr>
        <w:pStyle w:val="Title"/>
        <w:rPr>
          <w:color w:val="000000" w:themeColor="text1"/>
          <w:rtl/>
        </w:rPr>
      </w:pPr>
    </w:p>
    <w:p w:rsidR="0081741E" w:rsidRPr="00665175" w:rsidRDefault="0081741E">
      <w:pPr>
        <w:pStyle w:val="Title"/>
        <w:rPr>
          <w:color w:val="000000" w:themeColor="text1"/>
          <w:rtl/>
        </w:rPr>
      </w:pPr>
    </w:p>
    <w:p w:rsidR="0081741E" w:rsidRPr="00665175" w:rsidRDefault="0081741E">
      <w:pPr>
        <w:pStyle w:val="Title"/>
        <w:rPr>
          <w:color w:val="000000" w:themeColor="text1"/>
          <w:rtl/>
        </w:rPr>
      </w:pPr>
    </w:p>
    <w:p w:rsidR="0081741E" w:rsidRPr="00665175" w:rsidRDefault="0081741E">
      <w:pPr>
        <w:pStyle w:val="Title"/>
        <w:rPr>
          <w:color w:val="000000" w:themeColor="text1"/>
          <w:rtl/>
        </w:rPr>
      </w:pPr>
    </w:p>
    <w:p w:rsidR="0081741E" w:rsidRPr="00665175" w:rsidRDefault="0081741E">
      <w:pPr>
        <w:pStyle w:val="Title"/>
        <w:rPr>
          <w:color w:val="000000" w:themeColor="text1"/>
        </w:rPr>
      </w:pPr>
    </w:p>
    <w:p w:rsidR="0081741E" w:rsidRPr="00665175" w:rsidRDefault="0081741E">
      <w:pPr>
        <w:pStyle w:val="Title"/>
        <w:rPr>
          <w:color w:val="000000" w:themeColor="text1"/>
        </w:rPr>
      </w:pPr>
    </w:p>
    <w:p w:rsidR="0081741E" w:rsidRPr="00665175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665175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665175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665175" w:rsidRDefault="0081741E" w:rsidP="0013008F">
      <w:pPr>
        <w:pStyle w:val="Title"/>
        <w:rPr>
          <w:b w:val="0"/>
          <w:bCs w:val="0"/>
          <w:color w:val="000000" w:themeColor="text1"/>
          <w:sz w:val="24"/>
          <w:szCs w:val="24"/>
          <w:rtl/>
        </w:rPr>
      </w:pPr>
      <w:r w:rsidRPr="00665175">
        <w:rPr>
          <w:rFonts w:hint="eastAsia"/>
          <w:b w:val="0"/>
          <w:bCs w:val="0"/>
          <w:color w:val="000000" w:themeColor="text1"/>
          <w:sz w:val="24"/>
          <w:szCs w:val="24"/>
          <w:rtl/>
        </w:rPr>
        <w:t>الفصل</w:t>
      </w:r>
      <w:r w:rsidRPr="00665175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95927" w:rsidRPr="00665175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الثاني و</w:t>
      </w:r>
      <w:r w:rsidR="0013008F" w:rsidRPr="00665175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العشرون</w:t>
      </w:r>
    </w:p>
    <w:p w:rsidR="0081741E" w:rsidRPr="00665175" w:rsidRDefault="0081741E">
      <w:pPr>
        <w:pStyle w:val="Heading7"/>
        <w:jc w:val="left"/>
        <w:rPr>
          <w:color w:val="000000" w:themeColor="text1"/>
          <w:sz w:val="32"/>
          <w:rtl/>
        </w:rPr>
      </w:pPr>
    </w:p>
    <w:p w:rsidR="0081741E" w:rsidRPr="00665175" w:rsidRDefault="00216071">
      <w:pPr>
        <w:pStyle w:val="Heading7"/>
        <w:rPr>
          <w:color w:val="000000" w:themeColor="text1"/>
          <w:sz w:val="28"/>
          <w:szCs w:val="28"/>
          <w:rtl/>
        </w:rPr>
      </w:pPr>
      <w:r w:rsidRPr="00665175">
        <w:rPr>
          <w:rFonts w:hint="cs"/>
          <w:color w:val="000000" w:themeColor="text1"/>
          <w:sz w:val="28"/>
          <w:szCs w:val="28"/>
          <w:rtl/>
        </w:rPr>
        <w:t>التجارة الداخلية</w:t>
      </w:r>
    </w:p>
    <w:p w:rsidR="0081741E" w:rsidRPr="00665175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665175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665175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665175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66517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66517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66517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66517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665175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665175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665175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665175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665175" w:rsidRDefault="0081741E">
      <w:pPr>
        <w:rPr>
          <w:rFonts w:cs="Times New Roman"/>
          <w:color w:val="000000" w:themeColor="text1"/>
          <w:rtl/>
        </w:rPr>
      </w:pPr>
    </w:p>
    <w:p w:rsidR="0081741E" w:rsidRPr="00665175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665175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665175" w:rsidRDefault="0081741E">
      <w:pPr>
        <w:rPr>
          <w:rFonts w:cs="Times New Roman"/>
          <w:color w:val="000000" w:themeColor="text1"/>
          <w:rtl/>
        </w:rPr>
      </w:pPr>
    </w:p>
    <w:p w:rsidR="0081741E" w:rsidRPr="00665175" w:rsidRDefault="0081741E">
      <w:pPr>
        <w:rPr>
          <w:rFonts w:cs="Times New Roman"/>
          <w:color w:val="000000" w:themeColor="text1"/>
          <w:rtl/>
        </w:rPr>
      </w:pPr>
    </w:p>
    <w:p w:rsidR="005C3D7C" w:rsidRPr="00665175" w:rsidRDefault="0081741E" w:rsidP="00C62740">
      <w:pPr>
        <w:ind w:left="141"/>
        <w:jc w:val="lowKashida"/>
        <w:rPr>
          <w:rFonts w:cs="Simplified Arabic"/>
          <w:color w:val="000000" w:themeColor="text1"/>
          <w:rtl/>
        </w:rPr>
      </w:pPr>
      <w:r w:rsidRPr="00665175">
        <w:rPr>
          <w:color w:val="000000" w:themeColor="text1"/>
          <w:rtl/>
        </w:rPr>
        <w:br w:type="page"/>
      </w:r>
    </w:p>
    <w:p w:rsidR="001D45D9" w:rsidRPr="00665175" w:rsidRDefault="001D45D9" w:rsidP="001D45D9">
      <w:pPr>
        <w:ind w:left="141"/>
        <w:jc w:val="lowKashida"/>
        <w:rPr>
          <w:rFonts w:cs="Simplified Arabic"/>
          <w:b/>
          <w:bCs/>
          <w:color w:val="000000" w:themeColor="text1"/>
          <w:rtl/>
        </w:rPr>
      </w:pPr>
      <w:r w:rsidRPr="00665175">
        <w:rPr>
          <w:rFonts w:cs="Simplified Arabic" w:hint="cs"/>
          <w:b/>
          <w:bCs/>
          <w:color w:val="000000" w:themeColor="text1"/>
          <w:rtl/>
        </w:rPr>
        <w:lastRenderedPageBreak/>
        <w:t>نشاط التجارة الداخلية</w:t>
      </w:r>
    </w:p>
    <w:p w:rsidR="001D45D9" w:rsidRPr="00665175" w:rsidRDefault="001D45D9" w:rsidP="001D45D9">
      <w:pPr>
        <w:ind w:left="141"/>
        <w:jc w:val="lowKashida"/>
        <w:rPr>
          <w:rFonts w:cs="Simplified Arabic"/>
          <w:color w:val="000000" w:themeColor="text1"/>
          <w:rtl/>
        </w:rPr>
      </w:pPr>
      <w:r w:rsidRPr="00665175">
        <w:rPr>
          <w:rFonts w:cs="Simplified Arabic"/>
          <w:color w:val="000000" w:themeColor="text1"/>
          <w:rtl/>
        </w:rPr>
        <w:t xml:space="preserve"> بلغ عدد </w:t>
      </w:r>
      <w:r w:rsidRPr="00665175">
        <w:rPr>
          <w:rFonts w:cs="Simplified Arabic" w:hint="cs"/>
          <w:color w:val="000000" w:themeColor="text1"/>
          <w:rtl/>
        </w:rPr>
        <w:t xml:space="preserve">العاملين في أنشطة التجارة الداخلية </w:t>
      </w:r>
      <w:r>
        <w:rPr>
          <w:rFonts w:cs="Simplified Arabic"/>
          <w:color w:val="000000" w:themeColor="text1"/>
        </w:rPr>
        <w:t>13,413</w:t>
      </w:r>
      <w:r w:rsidRPr="00665175">
        <w:rPr>
          <w:rFonts w:cs="Simplified Arabic" w:hint="cs"/>
          <w:color w:val="000000" w:themeColor="text1"/>
          <w:rtl/>
        </w:rPr>
        <w:t xml:space="preserve"> عاملا</w:t>
      </w:r>
      <w:r>
        <w:rPr>
          <w:rFonts w:cs="Simplified Arabic" w:hint="cs"/>
          <w:color w:val="000000" w:themeColor="text1"/>
          <w:rtl/>
        </w:rPr>
        <w:t xml:space="preserve"> في عام </w:t>
      </w:r>
      <w:r>
        <w:rPr>
          <w:rFonts w:cs="Simplified Arabic"/>
          <w:color w:val="000000" w:themeColor="text1"/>
        </w:rPr>
        <w:t>2014</w:t>
      </w:r>
      <w:r w:rsidRPr="00665175">
        <w:rPr>
          <w:rFonts w:cs="Simplified Arabic" w:hint="cs"/>
          <w:color w:val="000000" w:themeColor="text1"/>
          <w:rtl/>
        </w:rPr>
        <w:t xml:space="preserve">، </w:t>
      </w:r>
      <w:r w:rsidRPr="00665175">
        <w:rPr>
          <w:rFonts w:cs="Simplified Arabic"/>
          <w:color w:val="000000" w:themeColor="text1"/>
          <w:rtl/>
        </w:rPr>
        <w:t xml:space="preserve">وبلغ حجم الإنتاج </w:t>
      </w:r>
      <w:r w:rsidRPr="00665175">
        <w:rPr>
          <w:rFonts w:cs="Simplified Arabic" w:hint="cs"/>
          <w:color w:val="000000" w:themeColor="text1"/>
          <w:rtl/>
        </w:rPr>
        <w:t xml:space="preserve">لأنشطة التجارة الداخلية </w:t>
      </w:r>
      <w:r w:rsidRPr="00665175">
        <w:rPr>
          <w:rFonts w:cs="Simplified Arabic"/>
          <w:color w:val="000000" w:themeColor="text1"/>
          <w:rtl/>
        </w:rPr>
        <w:t>في محافظة القدس</w:t>
      </w:r>
      <w:r w:rsidRPr="00665175">
        <w:rPr>
          <w:rFonts w:cs="Simplified Arabic" w:hint="cs"/>
          <w:color w:val="000000" w:themeColor="text1"/>
          <w:rtl/>
        </w:rPr>
        <w:t xml:space="preserve"> </w:t>
      </w:r>
      <w:r>
        <w:rPr>
          <w:rFonts w:cs="Simplified Arabic"/>
          <w:color w:val="000000" w:themeColor="text1"/>
        </w:rPr>
        <w:t>698.8</w:t>
      </w:r>
      <w:r w:rsidRPr="00665175">
        <w:rPr>
          <w:rFonts w:cs="Simplified Arabic" w:hint="cs"/>
          <w:color w:val="000000" w:themeColor="text1"/>
          <w:rtl/>
        </w:rPr>
        <w:t xml:space="preserve"> </w:t>
      </w:r>
      <w:r w:rsidRPr="00665175">
        <w:rPr>
          <w:rFonts w:cs="Simplified Arabic"/>
          <w:color w:val="000000" w:themeColor="text1"/>
          <w:rtl/>
        </w:rPr>
        <w:t>مليون دولار</w:t>
      </w:r>
      <w:r w:rsidRPr="00665175">
        <w:rPr>
          <w:rFonts w:cs="Simplified Arabic" w:hint="cs"/>
          <w:color w:val="000000" w:themeColor="text1"/>
          <w:rtl/>
        </w:rPr>
        <w:t>، و</w:t>
      </w:r>
      <w:r w:rsidRPr="00665175">
        <w:rPr>
          <w:rFonts w:cs="Simplified Arabic"/>
          <w:color w:val="000000" w:themeColor="text1"/>
          <w:rtl/>
        </w:rPr>
        <w:t>بلغت القيمة المضافة التي حقق</w:t>
      </w:r>
      <w:r w:rsidRPr="00665175">
        <w:rPr>
          <w:rFonts w:cs="Simplified Arabic" w:hint="cs"/>
          <w:color w:val="000000" w:themeColor="text1"/>
          <w:rtl/>
        </w:rPr>
        <w:t>ت</w:t>
      </w:r>
      <w:r w:rsidRPr="00665175">
        <w:rPr>
          <w:rFonts w:cs="Simplified Arabic"/>
          <w:color w:val="000000" w:themeColor="text1"/>
          <w:rtl/>
        </w:rPr>
        <w:t>ها هذ</w:t>
      </w:r>
      <w:r w:rsidRPr="00665175">
        <w:rPr>
          <w:rFonts w:cs="Simplified Arabic" w:hint="cs"/>
          <w:color w:val="000000" w:themeColor="text1"/>
          <w:rtl/>
        </w:rPr>
        <w:t>ه</w:t>
      </w:r>
      <w:r w:rsidRPr="00665175">
        <w:rPr>
          <w:rFonts w:cs="Simplified Arabic"/>
          <w:color w:val="000000" w:themeColor="text1"/>
          <w:rtl/>
        </w:rPr>
        <w:t xml:space="preserve"> ال</w:t>
      </w:r>
      <w:r w:rsidRPr="00665175">
        <w:rPr>
          <w:rFonts w:cs="Simplified Arabic" w:hint="cs"/>
          <w:color w:val="000000" w:themeColor="text1"/>
          <w:rtl/>
        </w:rPr>
        <w:t>ا</w:t>
      </w:r>
      <w:r w:rsidRPr="00665175">
        <w:rPr>
          <w:rFonts w:cs="Simplified Arabic"/>
          <w:color w:val="000000" w:themeColor="text1"/>
          <w:rtl/>
        </w:rPr>
        <w:t>نشط</w:t>
      </w:r>
      <w:r w:rsidRPr="00665175">
        <w:rPr>
          <w:rFonts w:cs="Simplified Arabic" w:hint="cs"/>
          <w:color w:val="000000" w:themeColor="text1"/>
          <w:rtl/>
        </w:rPr>
        <w:t>ة</w:t>
      </w:r>
      <w:r w:rsidRPr="00665175">
        <w:rPr>
          <w:rFonts w:cs="Simplified Arabic"/>
          <w:color w:val="000000" w:themeColor="text1"/>
          <w:rtl/>
        </w:rPr>
        <w:t xml:space="preserve"> لنفس العام</w:t>
      </w:r>
      <w:r w:rsidRPr="00665175">
        <w:rPr>
          <w:rFonts w:cs="Simplified Arabic" w:hint="cs"/>
          <w:color w:val="000000" w:themeColor="text1"/>
          <w:rtl/>
        </w:rPr>
        <w:t xml:space="preserve"> </w:t>
      </w:r>
      <w:r>
        <w:rPr>
          <w:rFonts w:cs="Simplified Arabic"/>
          <w:color w:val="000000" w:themeColor="text1"/>
        </w:rPr>
        <w:t>596.2</w:t>
      </w:r>
      <w:r w:rsidRPr="00665175">
        <w:rPr>
          <w:rFonts w:cs="Simplified Arabic"/>
          <w:color w:val="000000" w:themeColor="text1"/>
          <w:rtl/>
        </w:rPr>
        <w:t xml:space="preserve"> مليون دولار</w:t>
      </w:r>
      <w:r w:rsidRPr="00665175">
        <w:rPr>
          <w:rFonts w:cs="Simplified Arabic" w:hint="cs"/>
          <w:color w:val="000000" w:themeColor="text1"/>
          <w:rtl/>
        </w:rPr>
        <w:t>.</w:t>
      </w:r>
    </w:p>
    <w:p w:rsidR="001D45D9" w:rsidRPr="00665175" w:rsidRDefault="001D45D9" w:rsidP="001D45D9">
      <w:pPr>
        <w:ind w:left="141"/>
        <w:jc w:val="lowKashida"/>
        <w:rPr>
          <w:rFonts w:cs="Simplified Arabic"/>
          <w:color w:val="000000" w:themeColor="text1"/>
          <w:rtl/>
        </w:rPr>
      </w:pPr>
    </w:p>
    <w:p w:rsidR="001D45D9" w:rsidRPr="005E12DF" w:rsidRDefault="001D45D9" w:rsidP="001D45D9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5E12DF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اهم المؤشرات الاقتصادية</w:t>
      </w:r>
      <w:r w:rsidRPr="005E12DF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التجارة الداخلية</w:t>
      </w:r>
      <w:r w:rsidRPr="005E12DF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5E12DF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5E12DF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Pr="005E12DF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2014</w:t>
      </w:r>
    </w:p>
    <w:p w:rsidR="001D45D9" w:rsidRPr="005E12DF" w:rsidRDefault="001D45D9" w:rsidP="001D45D9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E12DF">
        <w:rPr>
          <w:rFonts w:ascii="Arial" w:hAnsi="Arial" w:cs="Arial"/>
          <w:b/>
          <w:bCs/>
          <w:color w:val="000000" w:themeColor="text1"/>
          <w:sz w:val="18"/>
          <w:szCs w:val="18"/>
        </w:rPr>
        <w:t>Main Economic Indicators for Internal Trade Activities In Jerusalem           Governorate, 2014</w:t>
      </w:r>
    </w:p>
    <w:p w:rsidR="001D45D9" w:rsidRPr="00665175" w:rsidRDefault="001D45D9" w:rsidP="001D45D9">
      <w:pPr>
        <w:rPr>
          <w:rFonts w:ascii="Arial" w:hAnsi="Arial" w:cs="Arial"/>
          <w:color w:val="000000" w:themeColor="text1"/>
          <w:sz w:val="14"/>
          <w:szCs w:val="14"/>
          <w:rtl/>
        </w:rPr>
      </w:pPr>
      <w:r w:rsidRPr="00665175">
        <w:rPr>
          <w:rFonts w:cs="Simplified Arabic" w:hint="cs"/>
          <w:color w:val="000000" w:themeColor="text1"/>
          <w:sz w:val="14"/>
          <w:szCs w:val="14"/>
          <w:rtl/>
        </w:rPr>
        <w:t xml:space="preserve">    </w:t>
      </w:r>
      <w:r w:rsidRPr="00665175">
        <w:rPr>
          <w:rFonts w:cs="Simplified Arabic"/>
          <w:color w:val="000000" w:themeColor="text1"/>
          <w:sz w:val="14"/>
          <w:szCs w:val="14"/>
          <w:rtl/>
        </w:rPr>
        <w:t xml:space="preserve">(القيمة </w:t>
      </w:r>
      <w:r w:rsidRPr="00665175">
        <w:rPr>
          <w:rFonts w:cs="Simplified Arabic" w:hint="cs"/>
          <w:color w:val="000000" w:themeColor="text1"/>
          <w:sz w:val="14"/>
          <w:szCs w:val="14"/>
          <w:rtl/>
        </w:rPr>
        <w:t>بالألف</w:t>
      </w:r>
      <w:r w:rsidRPr="00665175">
        <w:rPr>
          <w:rFonts w:cs="Simplified Arabic"/>
          <w:color w:val="000000" w:themeColor="text1"/>
          <w:sz w:val="14"/>
          <w:szCs w:val="14"/>
          <w:rtl/>
        </w:rPr>
        <w:t xml:space="preserve"> دولار امريكي)</w:t>
      </w:r>
      <w:r w:rsidRPr="00665175">
        <w:rPr>
          <w:rFonts w:cs="Simplified Arabic" w:hint="cs"/>
          <w:color w:val="000000" w:themeColor="text1"/>
          <w:sz w:val="14"/>
          <w:szCs w:val="14"/>
          <w:rtl/>
        </w:rPr>
        <w:t xml:space="preserve">                                                                                                   </w:t>
      </w:r>
      <w:r w:rsidRPr="00665175">
        <w:rPr>
          <w:rFonts w:ascii="Arial" w:hAnsi="Arial" w:cs="Simplified Arabic"/>
          <w:color w:val="000000" w:themeColor="text1"/>
          <w:sz w:val="14"/>
          <w:szCs w:val="14"/>
        </w:rPr>
        <w:t>(Value in 1000 USD)</w:t>
      </w:r>
    </w:p>
    <w:p w:rsidR="001D45D9" w:rsidRPr="00665175" w:rsidRDefault="00174D8A" w:rsidP="001D45D9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174D8A">
        <w:rPr>
          <w:rFonts w:cs="Simplified Arabic"/>
          <w:color w:val="000000" w:themeColor="text1"/>
          <w:sz w:val="16"/>
          <w:szCs w:val="16"/>
          <w:rtl/>
        </w:rPr>
        <w:pict>
          <v:rect id="_x0000_s1089" style="position:absolute;left:0;text-align:left;margin-left:297.55pt;margin-top:164.4pt;width:49.2pt;height:17.65pt;z-index:251660288" filled="f" stroked="f">
            <v:textbox>
              <w:txbxContent>
                <w:p w:rsidR="001D45D9" w:rsidRPr="00DD0B50" w:rsidRDefault="001D45D9" w:rsidP="001D45D9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1D45D9" w:rsidRPr="00665175">
        <w:rPr>
          <w:rFonts w:ascii="Arial" w:hAnsi="Arial" w:cs="Arial"/>
          <w:b/>
          <w:bCs/>
          <w:color w:val="000000" w:themeColor="text1"/>
          <w:rtl/>
        </w:rPr>
        <w:drawing>
          <wp:inline distT="0" distB="0" distL="0" distR="0">
            <wp:extent cx="4680585" cy="2486383"/>
            <wp:effectExtent l="19050" t="0" r="24765" b="9167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D45D9" w:rsidRPr="00665175" w:rsidRDefault="001D45D9" w:rsidP="001D45D9">
      <w:pPr>
        <w:rPr>
          <w:rFonts w:ascii="Arial" w:hAnsi="Arial" w:cs="Arial"/>
          <w:b/>
          <w:bCs/>
          <w:color w:val="000000" w:themeColor="text1"/>
          <w:rtl/>
        </w:rPr>
      </w:pPr>
    </w:p>
    <w:p w:rsidR="001D45D9" w:rsidRPr="00665175" w:rsidRDefault="001D45D9" w:rsidP="001D45D9">
      <w:pPr>
        <w:rPr>
          <w:rFonts w:ascii="Arial" w:hAnsi="Arial" w:cs="Arial"/>
          <w:color w:val="000000" w:themeColor="text1"/>
        </w:rPr>
      </w:pPr>
      <w:r w:rsidRPr="00665175">
        <w:rPr>
          <w:rFonts w:ascii="Arial" w:hAnsi="Arial" w:cs="Arial" w:hint="cs"/>
          <w:b/>
          <w:bCs/>
          <w:color w:val="000000" w:themeColor="text1"/>
          <w:rtl/>
        </w:rPr>
        <w:t xml:space="preserve"> </w:t>
      </w:r>
    </w:p>
    <w:p w:rsidR="001D45D9" w:rsidRPr="00665175" w:rsidRDefault="001D45D9" w:rsidP="001D45D9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665175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عدد</w:t>
      </w:r>
      <w:r w:rsidRPr="0066517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66517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العاملين</w:t>
      </w:r>
      <w:r w:rsidRPr="0066517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واهم المؤشرات الاقتصادية</w:t>
      </w:r>
      <w:r w:rsidRPr="0066517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التجارة الداخلية</w:t>
      </w:r>
      <w:r w:rsidRPr="0066517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665175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665175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Pr="00665175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</w:t>
      </w:r>
      <w:r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4</w:t>
      </w:r>
    </w:p>
    <w:p w:rsidR="001D45D9" w:rsidRPr="00665175" w:rsidRDefault="001D45D9" w:rsidP="001D45D9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66517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E</w:t>
      </w:r>
      <w:r w:rsidRPr="00832067">
        <w:rPr>
          <w:rFonts w:ascii="Arial" w:hAnsi="Arial" w:cs="Arial"/>
          <w:b/>
          <w:bCs/>
          <w:color w:val="000000" w:themeColor="text1"/>
          <w:sz w:val="18"/>
          <w:szCs w:val="18"/>
        </w:rPr>
        <w:t>mployees</w:t>
      </w:r>
      <w:r w:rsidRPr="00665175">
        <w:rPr>
          <w:rFonts w:ascii="Arial" w:hAnsi="Arial" w:cs="Arial"/>
          <w:b/>
          <w:bCs/>
          <w:color w:val="000000" w:themeColor="text1"/>
          <w:sz w:val="18"/>
          <w:szCs w:val="18"/>
        </w:rPr>
        <w:t>, and Main Economic Indicators for Internal Trade Activities in Jerusalem Governorate, 201</w:t>
      </w:r>
      <w:r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4</w:t>
      </w:r>
    </w:p>
    <w:p w:rsidR="001D45D9" w:rsidRPr="00665175" w:rsidRDefault="001D45D9" w:rsidP="001D45D9">
      <w:pPr>
        <w:bidi w:val="0"/>
        <w:jc w:val="center"/>
        <w:rPr>
          <w:rFonts w:ascii="Arial" w:hAnsi="Arial" w:cs="Arial"/>
          <w:b/>
          <w:bCs/>
          <w:color w:val="000000" w:themeColor="text1"/>
          <w:sz w:val="8"/>
          <w:szCs w:val="8"/>
        </w:rPr>
      </w:pPr>
    </w:p>
    <w:tbl>
      <w:tblPr>
        <w:bidiVisual/>
        <w:tblW w:w="7088" w:type="dxa"/>
        <w:jc w:val="center"/>
        <w:tblLook w:val="04A0"/>
      </w:tblPr>
      <w:tblGrid>
        <w:gridCol w:w="2835"/>
        <w:gridCol w:w="325"/>
        <w:gridCol w:w="994"/>
        <w:gridCol w:w="2934"/>
      </w:tblGrid>
      <w:tr w:rsidR="001D45D9" w:rsidRPr="00692E10" w:rsidTr="00C805EF">
        <w:trPr>
          <w:trHeight w:val="20"/>
          <w:jc w:val="center"/>
        </w:trPr>
        <w:tc>
          <w:tcPr>
            <w:tcW w:w="31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D45D9" w:rsidRPr="00692E10" w:rsidRDefault="001D45D9" w:rsidP="00C805EF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692E10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39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D45D9" w:rsidRPr="00692E10" w:rsidRDefault="001D45D9" w:rsidP="00C805EF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92E10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(Value in 1000 </w:t>
            </w:r>
            <w:r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692E10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1D45D9" w:rsidRPr="00692E10" w:rsidTr="00C805EF">
        <w:trPr>
          <w:trHeight w:val="510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692E10" w:rsidRDefault="001D45D9" w:rsidP="00C805EF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92E10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692E10" w:rsidRDefault="001D45D9" w:rsidP="00C805EF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92E10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1D45D9" w:rsidRPr="00692E10" w:rsidRDefault="001D45D9" w:rsidP="00C805E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92E10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692E10" w:rsidRDefault="001D45D9" w:rsidP="00C805EF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692E1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1D45D9" w:rsidRPr="00692E10" w:rsidTr="00C805EF">
        <w:trPr>
          <w:trHeight w:val="20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692E10" w:rsidRDefault="001D45D9" w:rsidP="00C805EF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692E10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13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692E10" w:rsidRDefault="001D45D9" w:rsidP="00C805E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13,413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692E10" w:rsidRDefault="001D45D9" w:rsidP="00C805E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>Number of employees</w:t>
            </w:r>
          </w:p>
        </w:tc>
      </w:tr>
      <w:tr w:rsidR="001D45D9" w:rsidRPr="00692E10" w:rsidTr="00C805EF">
        <w:trPr>
          <w:trHeight w:val="20"/>
          <w:jc w:val="center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692E10" w:rsidRDefault="001D45D9" w:rsidP="00C805E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2E1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92E1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692E10" w:rsidRDefault="001D45D9" w:rsidP="00C805E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95,926.6</w:t>
            </w:r>
          </w:p>
        </w:tc>
        <w:tc>
          <w:tcPr>
            <w:tcW w:w="29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692E10" w:rsidRDefault="001D45D9" w:rsidP="00C805E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>Compensation of employees</w:t>
            </w:r>
          </w:p>
        </w:tc>
      </w:tr>
      <w:tr w:rsidR="001D45D9" w:rsidRPr="00692E10" w:rsidTr="00C805EF">
        <w:trPr>
          <w:trHeight w:val="20"/>
          <w:jc w:val="center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692E10" w:rsidRDefault="001D45D9" w:rsidP="00C805EF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692E1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92E1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الإنتاج</w:t>
            </w:r>
            <w:r w:rsidRPr="00692E10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692E10" w:rsidRDefault="001D45D9" w:rsidP="00C805E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698,814.5</w:t>
            </w:r>
          </w:p>
        </w:tc>
        <w:tc>
          <w:tcPr>
            <w:tcW w:w="29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692E10" w:rsidRDefault="001D45D9" w:rsidP="00C805E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>Output</w:t>
            </w:r>
          </w:p>
        </w:tc>
      </w:tr>
      <w:tr w:rsidR="001D45D9" w:rsidRPr="00692E10" w:rsidTr="00C805EF">
        <w:trPr>
          <w:trHeight w:val="20"/>
          <w:jc w:val="center"/>
        </w:trPr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692E10" w:rsidRDefault="001D45D9" w:rsidP="00C805E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2E10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692E10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692E10" w:rsidRDefault="001D45D9" w:rsidP="00C805E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102,655.1</w:t>
            </w:r>
          </w:p>
        </w:tc>
        <w:tc>
          <w:tcPr>
            <w:tcW w:w="29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692E10" w:rsidRDefault="001D45D9" w:rsidP="00C805E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Intermediate consumption </w:t>
            </w:r>
          </w:p>
        </w:tc>
      </w:tr>
      <w:tr w:rsidR="001D45D9" w:rsidRPr="00692E10" w:rsidTr="00C805EF">
        <w:trPr>
          <w:trHeight w:val="20"/>
          <w:jc w:val="center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692E10" w:rsidRDefault="001D45D9" w:rsidP="00C805EF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692E10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13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692E10" w:rsidRDefault="001D45D9" w:rsidP="00C805EF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596,159.4</w:t>
            </w:r>
          </w:p>
        </w:tc>
        <w:tc>
          <w:tcPr>
            <w:tcW w:w="29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5D9" w:rsidRPr="00692E10" w:rsidRDefault="001D45D9" w:rsidP="00C805EF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92E10">
              <w:rPr>
                <w:rFonts w:ascii="Arial" w:hAnsi="Arial" w:cs="Arial"/>
                <w:color w:val="000000" w:themeColor="text1"/>
                <w:sz w:val="16"/>
                <w:szCs w:val="16"/>
              </w:rPr>
              <w:t>Gross value added</w:t>
            </w:r>
          </w:p>
        </w:tc>
      </w:tr>
    </w:tbl>
    <w:p w:rsidR="001D45D9" w:rsidRDefault="001D45D9" w:rsidP="001D45D9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1D45D9" w:rsidRDefault="001D45D9" w:rsidP="001D45D9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1D45D9" w:rsidRDefault="001D45D9" w:rsidP="001D45D9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1D45D9" w:rsidRDefault="001D45D9" w:rsidP="001D45D9">
      <w:pP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1D45D9" w:rsidRDefault="001D45D9" w:rsidP="001D45D9">
      <w:pPr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1D45D9" w:rsidRPr="00046F55" w:rsidRDefault="001D45D9" w:rsidP="001D45D9">
      <w:pPr>
        <w:rPr>
          <w:rFonts w:ascii="Arial" w:hAnsi="Arial" w:cs="Simplified Arabic"/>
          <w:sz w:val="18"/>
          <w:szCs w:val="18"/>
        </w:rPr>
      </w:pPr>
    </w:p>
    <w:p w:rsidR="001D45D9" w:rsidRPr="00046F55" w:rsidRDefault="001D45D9" w:rsidP="001D45D9">
      <w:pPr>
        <w:rPr>
          <w:rFonts w:ascii="Arial" w:hAnsi="Arial" w:cs="Simplified Arabic"/>
          <w:sz w:val="18"/>
          <w:szCs w:val="18"/>
        </w:rPr>
      </w:pPr>
    </w:p>
    <w:p w:rsidR="001D45D9" w:rsidRPr="00046F55" w:rsidRDefault="001D45D9" w:rsidP="001D45D9">
      <w:pPr>
        <w:rPr>
          <w:rFonts w:ascii="Arial" w:hAnsi="Arial" w:cs="Simplified Arabic"/>
          <w:sz w:val="18"/>
          <w:szCs w:val="18"/>
        </w:rPr>
      </w:pPr>
    </w:p>
    <w:p w:rsidR="001D45D9" w:rsidRPr="00046F55" w:rsidRDefault="001D45D9" w:rsidP="001D45D9">
      <w:pPr>
        <w:rPr>
          <w:rFonts w:ascii="Arial" w:hAnsi="Arial" w:cs="Simplified Arabic"/>
          <w:sz w:val="18"/>
          <w:szCs w:val="18"/>
        </w:rPr>
      </w:pPr>
    </w:p>
    <w:p w:rsidR="001D45D9" w:rsidRPr="00046F55" w:rsidRDefault="001D45D9" w:rsidP="001D45D9">
      <w:pPr>
        <w:rPr>
          <w:rFonts w:ascii="Arial" w:hAnsi="Arial" w:cs="Simplified Arabic"/>
          <w:sz w:val="18"/>
          <w:szCs w:val="18"/>
        </w:rPr>
      </w:pPr>
    </w:p>
    <w:p w:rsidR="001D45D9" w:rsidRPr="00046F55" w:rsidRDefault="001D45D9" w:rsidP="001D45D9">
      <w:pPr>
        <w:rPr>
          <w:rFonts w:ascii="Arial" w:hAnsi="Arial" w:cs="Simplified Arabic"/>
          <w:sz w:val="18"/>
          <w:szCs w:val="18"/>
        </w:rPr>
      </w:pPr>
    </w:p>
    <w:p w:rsidR="001D45D9" w:rsidRPr="00046F55" w:rsidRDefault="001D45D9" w:rsidP="001D45D9">
      <w:pPr>
        <w:rPr>
          <w:rFonts w:ascii="Arial" w:hAnsi="Arial" w:cs="Simplified Arabic"/>
          <w:sz w:val="18"/>
          <w:szCs w:val="18"/>
        </w:rPr>
      </w:pPr>
    </w:p>
    <w:p w:rsidR="001D45D9" w:rsidRPr="00046F55" w:rsidRDefault="001D45D9" w:rsidP="001D45D9">
      <w:pPr>
        <w:rPr>
          <w:rFonts w:ascii="Arial" w:hAnsi="Arial" w:cs="Simplified Arabic"/>
          <w:sz w:val="18"/>
          <w:szCs w:val="18"/>
        </w:rPr>
      </w:pPr>
    </w:p>
    <w:p w:rsidR="001D45D9" w:rsidRPr="00046F55" w:rsidRDefault="001D45D9" w:rsidP="001D45D9">
      <w:pPr>
        <w:rPr>
          <w:rFonts w:ascii="Arial" w:hAnsi="Arial" w:cs="Simplified Arabic"/>
          <w:sz w:val="18"/>
          <w:szCs w:val="18"/>
        </w:rPr>
      </w:pPr>
    </w:p>
    <w:p w:rsidR="001D45D9" w:rsidRPr="00046F55" w:rsidRDefault="001D45D9" w:rsidP="001D45D9">
      <w:pPr>
        <w:rPr>
          <w:rFonts w:ascii="Arial" w:hAnsi="Arial" w:cs="Simplified Arabic"/>
          <w:sz w:val="18"/>
          <w:szCs w:val="18"/>
        </w:rPr>
      </w:pPr>
    </w:p>
    <w:p w:rsidR="001D45D9" w:rsidRPr="00046F55" w:rsidRDefault="001D45D9" w:rsidP="001D45D9">
      <w:pPr>
        <w:rPr>
          <w:rFonts w:ascii="Arial" w:hAnsi="Arial" w:cs="Simplified Arabic"/>
          <w:sz w:val="18"/>
          <w:szCs w:val="18"/>
        </w:rPr>
      </w:pPr>
    </w:p>
    <w:p w:rsidR="001D45D9" w:rsidRDefault="001D45D9" w:rsidP="001D45D9">
      <w:pPr>
        <w:rPr>
          <w:rFonts w:ascii="Arial" w:hAnsi="Arial" w:cs="Simplified Arabic"/>
          <w:sz w:val="18"/>
          <w:szCs w:val="18"/>
        </w:rPr>
      </w:pPr>
    </w:p>
    <w:p w:rsidR="006B6D63" w:rsidRPr="00046F55" w:rsidRDefault="006B6D63" w:rsidP="00046F55">
      <w:pPr>
        <w:jc w:val="center"/>
        <w:rPr>
          <w:rFonts w:ascii="Arial" w:hAnsi="Arial" w:cs="Simplified Arabic"/>
          <w:sz w:val="18"/>
          <w:szCs w:val="18"/>
        </w:rPr>
      </w:pPr>
    </w:p>
    <w:sectPr w:rsidR="006B6D63" w:rsidRPr="00046F55" w:rsidSect="00E03E22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71"/>
      <w:cols w:space="720"/>
      <w:titlePg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568" w:rsidRDefault="00E06568">
      <w:r>
        <w:separator/>
      </w:r>
    </w:p>
  </w:endnote>
  <w:endnote w:type="continuationSeparator" w:id="0">
    <w:p w:rsidR="00E06568" w:rsidRDefault="00E06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B63" w:rsidRDefault="00174D8A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36B63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36B63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336B63" w:rsidRDefault="00336B63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B63" w:rsidRDefault="00174D8A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336B63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E03E22">
      <w:rPr>
        <w:rStyle w:val="PageNumber"/>
        <w:rFonts w:cs="Times New Roman"/>
        <w:sz w:val="16"/>
        <w:szCs w:val="16"/>
        <w:rtl/>
      </w:rPr>
      <w:t>174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336B63" w:rsidRDefault="00336B63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B63" w:rsidRPr="00C74068" w:rsidRDefault="00336B63" w:rsidP="004E0D06">
    <w:pPr>
      <w:pStyle w:val="Footer"/>
      <w:tabs>
        <w:tab w:val="left" w:pos="3627"/>
        <w:tab w:val="center" w:pos="3685"/>
      </w:tabs>
      <w:rPr>
        <w:rFonts w:cs="Times New Roman"/>
        <w:sz w:val="16"/>
        <w:szCs w:val="16"/>
      </w:rPr>
    </w:pPr>
    <w:r>
      <w:rPr>
        <w:rFonts w:cs="Times New Roman"/>
        <w:sz w:val="16"/>
        <w:szCs w:val="16"/>
      </w:rPr>
      <w:tab/>
    </w:r>
    <w:r>
      <w:rPr>
        <w:rFonts w:cs="Times New Roman"/>
        <w:sz w:val="16"/>
        <w:szCs w:val="16"/>
      </w:rPr>
      <w:tab/>
    </w:r>
    <w:r w:rsidR="00174D8A" w:rsidRPr="00C74068">
      <w:rPr>
        <w:rFonts w:cs="Times New Roman"/>
        <w:sz w:val="16"/>
        <w:szCs w:val="16"/>
      </w:rPr>
      <w:fldChar w:fldCharType="begin"/>
    </w:r>
    <w:r w:rsidRPr="00C74068">
      <w:rPr>
        <w:rFonts w:cs="Times New Roman"/>
        <w:sz w:val="16"/>
        <w:szCs w:val="16"/>
      </w:rPr>
      <w:instrText xml:space="preserve"> PAGE   \* MERGEFORMAT </w:instrText>
    </w:r>
    <w:r w:rsidR="00174D8A" w:rsidRPr="00C74068">
      <w:rPr>
        <w:rFonts w:cs="Times New Roman"/>
        <w:sz w:val="16"/>
        <w:szCs w:val="16"/>
      </w:rPr>
      <w:fldChar w:fldCharType="separate"/>
    </w:r>
    <w:r w:rsidR="00E03E22">
      <w:rPr>
        <w:rFonts w:cs="Times New Roman"/>
        <w:sz w:val="16"/>
        <w:szCs w:val="16"/>
        <w:rtl/>
      </w:rPr>
      <w:t>171</w:t>
    </w:r>
    <w:r w:rsidR="00174D8A" w:rsidRPr="00C74068">
      <w:rPr>
        <w:rFonts w:cs="Times New Roman"/>
        <w:sz w:val="16"/>
        <w:szCs w:val="16"/>
      </w:rPr>
      <w:fldChar w:fldCharType="end"/>
    </w:r>
  </w:p>
  <w:p w:rsidR="00336B63" w:rsidRDefault="00336B63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568" w:rsidRDefault="00E06568">
      <w:r>
        <w:separator/>
      </w:r>
    </w:p>
  </w:footnote>
  <w:footnote w:type="continuationSeparator" w:id="0">
    <w:p w:rsidR="00E06568" w:rsidRDefault="00E065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B63" w:rsidRDefault="00336B63" w:rsidP="00046F55">
    <w:pPr>
      <w:pStyle w:val="Footer"/>
      <w:jc w:val="center"/>
      <w:rPr>
        <w:rFonts w:cs="Simplified Arabic"/>
        <w:sz w:val="16"/>
        <w:szCs w:val="16"/>
        <w:rtl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201</w:t>
    </w:r>
    <w:r w:rsidR="00046F55">
      <w:rPr>
        <w:rFonts w:cs="Simplified Arabic" w:hint="cs"/>
        <w:sz w:val="16"/>
        <w:szCs w:val="16"/>
        <w:rtl/>
      </w:rPr>
      <w:t>6</w:t>
    </w:r>
    <w:r>
      <w:rPr>
        <w:rFonts w:cs="Simplified Arabic" w:hint="cs"/>
        <w:sz w:val="16"/>
        <w:szCs w:val="16"/>
        <w:rtl/>
      </w:rPr>
      <w:t xml:space="preserve">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 w:rsidR="009C6446">
      <w:rPr>
        <w:rFonts w:cs="Simplified Arabic" w:hint="cs"/>
        <w:sz w:val="16"/>
        <w:szCs w:val="16"/>
        <w:rtl/>
      </w:rPr>
      <w:t>الثاني والعشرون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>التجارة الداخلية</w:t>
    </w:r>
  </w:p>
  <w:p w:rsidR="00336B63" w:rsidRPr="00563423" w:rsidRDefault="00336B63" w:rsidP="00563423">
    <w:pPr>
      <w:pStyle w:val="Header"/>
      <w:rPr>
        <w:sz w:val="16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B63" w:rsidRPr="00C4730E" w:rsidRDefault="00336B63" w:rsidP="00046F55">
    <w:pPr>
      <w:pStyle w:val="Footer"/>
      <w:jc w:val="center"/>
      <w:rPr>
        <w:rFonts w:cs="Simplified Arabic"/>
        <w:sz w:val="16"/>
        <w:szCs w:val="16"/>
        <w:rtl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201</w:t>
    </w:r>
    <w:r w:rsidR="00046F55">
      <w:rPr>
        <w:rFonts w:cs="Simplified Arabic" w:hint="cs"/>
        <w:sz w:val="16"/>
        <w:szCs w:val="16"/>
        <w:rtl/>
      </w:rPr>
      <w:t>6</w:t>
    </w:r>
    <w:r>
      <w:rPr>
        <w:rFonts w:cs="Simplified Arabic" w:hint="cs"/>
        <w:sz w:val="16"/>
        <w:szCs w:val="16"/>
        <w:rtl/>
      </w:rPr>
      <w:t xml:space="preserve">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الثاني والعشرون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>التجارة الداخلية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abstractNum w:abstractNumId="8">
    <w:nsid w:val="77DC0FCC"/>
    <w:multiLevelType w:val="hybridMultilevel"/>
    <w:tmpl w:val="12F21B90"/>
    <w:lvl w:ilvl="0" w:tplc="D8A02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 w:numId="11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3255"/>
    <w:rsid w:val="00012000"/>
    <w:rsid w:val="000206E4"/>
    <w:rsid w:val="000255C5"/>
    <w:rsid w:val="0002575F"/>
    <w:rsid w:val="00025EA6"/>
    <w:rsid w:val="00030C7F"/>
    <w:rsid w:val="00031266"/>
    <w:rsid w:val="000341FD"/>
    <w:rsid w:val="00034962"/>
    <w:rsid w:val="00036461"/>
    <w:rsid w:val="00046D98"/>
    <w:rsid w:val="00046F55"/>
    <w:rsid w:val="00047F22"/>
    <w:rsid w:val="00053782"/>
    <w:rsid w:val="000552C7"/>
    <w:rsid w:val="00057844"/>
    <w:rsid w:val="00063E48"/>
    <w:rsid w:val="000664F9"/>
    <w:rsid w:val="00071E35"/>
    <w:rsid w:val="00075810"/>
    <w:rsid w:val="00081082"/>
    <w:rsid w:val="00082DE1"/>
    <w:rsid w:val="00084859"/>
    <w:rsid w:val="00084D92"/>
    <w:rsid w:val="00086C8A"/>
    <w:rsid w:val="00091CEC"/>
    <w:rsid w:val="00093196"/>
    <w:rsid w:val="00095F0A"/>
    <w:rsid w:val="000A06FD"/>
    <w:rsid w:val="000B4C2B"/>
    <w:rsid w:val="000B71FD"/>
    <w:rsid w:val="000C0288"/>
    <w:rsid w:val="000C151E"/>
    <w:rsid w:val="000C1A58"/>
    <w:rsid w:val="000C2BFF"/>
    <w:rsid w:val="000D02CA"/>
    <w:rsid w:val="000D1E58"/>
    <w:rsid w:val="000D1F97"/>
    <w:rsid w:val="000E51A2"/>
    <w:rsid w:val="000E649D"/>
    <w:rsid w:val="000E6C61"/>
    <w:rsid w:val="000E7939"/>
    <w:rsid w:val="000F34F3"/>
    <w:rsid w:val="000F3C32"/>
    <w:rsid w:val="000F4613"/>
    <w:rsid w:val="001010B3"/>
    <w:rsid w:val="00105032"/>
    <w:rsid w:val="001054FF"/>
    <w:rsid w:val="00106DB4"/>
    <w:rsid w:val="00111238"/>
    <w:rsid w:val="00111599"/>
    <w:rsid w:val="0011387E"/>
    <w:rsid w:val="0013008F"/>
    <w:rsid w:val="00136903"/>
    <w:rsid w:val="00136E45"/>
    <w:rsid w:val="00140EE7"/>
    <w:rsid w:val="0014318B"/>
    <w:rsid w:val="0015177E"/>
    <w:rsid w:val="00156718"/>
    <w:rsid w:val="00157EB7"/>
    <w:rsid w:val="00160EAB"/>
    <w:rsid w:val="00162821"/>
    <w:rsid w:val="0017084F"/>
    <w:rsid w:val="00174D8A"/>
    <w:rsid w:val="0017506B"/>
    <w:rsid w:val="00175ABA"/>
    <w:rsid w:val="00183C31"/>
    <w:rsid w:val="00185835"/>
    <w:rsid w:val="00190943"/>
    <w:rsid w:val="00193EA2"/>
    <w:rsid w:val="001944FF"/>
    <w:rsid w:val="0019739F"/>
    <w:rsid w:val="001974F5"/>
    <w:rsid w:val="001A3144"/>
    <w:rsid w:val="001A5668"/>
    <w:rsid w:val="001A68A9"/>
    <w:rsid w:val="001A71CC"/>
    <w:rsid w:val="001B2B14"/>
    <w:rsid w:val="001B5E9A"/>
    <w:rsid w:val="001C3425"/>
    <w:rsid w:val="001C48EC"/>
    <w:rsid w:val="001C752C"/>
    <w:rsid w:val="001D2961"/>
    <w:rsid w:val="001D330A"/>
    <w:rsid w:val="001D3784"/>
    <w:rsid w:val="001D45D9"/>
    <w:rsid w:val="001D7EFC"/>
    <w:rsid w:val="001F1520"/>
    <w:rsid w:val="001F6791"/>
    <w:rsid w:val="001F6E31"/>
    <w:rsid w:val="00200CF5"/>
    <w:rsid w:val="00202625"/>
    <w:rsid w:val="00202642"/>
    <w:rsid w:val="00205748"/>
    <w:rsid w:val="00206ACF"/>
    <w:rsid w:val="00212368"/>
    <w:rsid w:val="00216071"/>
    <w:rsid w:val="00216557"/>
    <w:rsid w:val="00217623"/>
    <w:rsid w:val="00223662"/>
    <w:rsid w:val="00223F27"/>
    <w:rsid w:val="002373C1"/>
    <w:rsid w:val="00246B8E"/>
    <w:rsid w:val="00261B53"/>
    <w:rsid w:val="0026284E"/>
    <w:rsid w:val="0027189E"/>
    <w:rsid w:val="0027200D"/>
    <w:rsid w:val="00273090"/>
    <w:rsid w:val="002741AC"/>
    <w:rsid w:val="00281CAD"/>
    <w:rsid w:val="00284061"/>
    <w:rsid w:val="0028686D"/>
    <w:rsid w:val="00290827"/>
    <w:rsid w:val="0029278C"/>
    <w:rsid w:val="00295927"/>
    <w:rsid w:val="002A3E58"/>
    <w:rsid w:val="002A60BD"/>
    <w:rsid w:val="002B0064"/>
    <w:rsid w:val="002B029B"/>
    <w:rsid w:val="002B131C"/>
    <w:rsid w:val="002B1B18"/>
    <w:rsid w:val="002B38B2"/>
    <w:rsid w:val="002B79C9"/>
    <w:rsid w:val="002C507C"/>
    <w:rsid w:val="002C5337"/>
    <w:rsid w:val="002C6ACF"/>
    <w:rsid w:val="002D3926"/>
    <w:rsid w:val="002E0438"/>
    <w:rsid w:val="002E1803"/>
    <w:rsid w:val="002E3138"/>
    <w:rsid w:val="002E71B4"/>
    <w:rsid w:val="002F0FD3"/>
    <w:rsid w:val="002F3833"/>
    <w:rsid w:val="002F47AE"/>
    <w:rsid w:val="002F54A1"/>
    <w:rsid w:val="002F6B6B"/>
    <w:rsid w:val="002F6D85"/>
    <w:rsid w:val="00301A10"/>
    <w:rsid w:val="003024C4"/>
    <w:rsid w:val="003044F8"/>
    <w:rsid w:val="0030660D"/>
    <w:rsid w:val="00307207"/>
    <w:rsid w:val="003164B8"/>
    <w:rsid w:val="00316AE3"/>
    <w:rsid w:val="0032267D"/>
    <w:rsid w:val="0032522B"/>
    <w:rsid w:val="003252AB"/>
    <w:rsid w:val="00330C3E"/>
    <w:rsid w:val="0033105F"/>
    <w:rsid w:val="0033183E"/>
    <w:rsid w:val="00332E2C"/>
    <w:rsid w:val="00336676"/>
    <w:rsid w:val="00336B63"/>
    <w:rsid w:val="00337522"/>
    <w:rsid w:val="003421C8"/>
    <w:rsid w:val="00342331"/>
    <w:rsid w:val="003476BA"/>
    <w:rsid w:val="00355DD5"/>
    <w:rsid w:val="0036001C"/>
    <w:rsid w:val="00361904"/>
    <w:rsid w:val="0036219D"/>
    <w:rsid w:val="003637EE"/>
    <w:rsid w:val="00363F35"/>
    <w:rsid w:val="00364AD1"/>
    <w:rsid w:val="003711D8"/>
    <w:rsid w:val="003723E2"/>
    <w:rsid w:val="00374B02"/>
    <w:rsid w:val="0038231A"/>
    <w:rsid w:val="003860A0"/>
    <w:rsid w:val="00390F33"/>
    <w:rsid w:val="00391E66"/>
    <w:rsid w:val="00392EC5"/>
    <w:rsid w:val="003964D8"/>
    <w:rsid w:val="003A1D6E"/>
    <w:rsid w:val="003C4DFC"/>
    <w:rsid w:val="003C63AC"/>
    <w:rsid w:val="003C6650"/>
    <w:rsid w:val="003D005D"/>
    <w:rsid w:val="003D596B"/>
    <w:rsid w:val="003D71DC"/>
    <w:rsid w:val="003D7BF8"/>
    <w:rsid w:val="003E02E5"/>
    <w:rsid w:val="003E261A"/>
    <w:rsid w:val="003E5355"/>
    <w:rsid w:val="003E5637"/>
    <w:rsid w:val="003E58EF"/>
    <w:rsid w:val="003E6735"/>
    <w:rsid w:val="003F088C"/>
    <w:rsid w:val="003F0E68"/>
    <w:rsid w:val="003F6552"/>
    <w:rsid w:val="00407402"/>
    <w:rsid w:val="00410BCA"/>
    <w:rsid w:val="004110DA"/>
    <w:rsid w:val="00411508"/>
    <w:rsid w:val="00414BD9"/>
    <w:rsid w:val="004221AB"/>
    <w:rsid w:val="00422B85"/>
    <w:rsid w:val="00425F69"/>
    <w:rsid w:val="00430986"/>
    <w:rsid w:val="004370CA"/>
    <w:rsid w:val="004413EF"/>
    <w:rsid w:val="004440B0"/>
    <w:rsid w:val="004440B8"/>
    <w:rsid w:val="00447D68"/>
    <w:rsid w:val="00450FC7"/>
    <w:rsid w:val="00451A64"/>
    <w:rsid w:val="004552FA"/>
    <w:rsid w:val="00461919"/>
    <w:rsid w:val="00465941"/>
    <w:rsid w:val="00465E6D"/>
    <w:rsid w:val="0047040C"/>
    <w:rsid w:val="00470E12"/>
    <w:rsid w:val="00472771"/>
    <w:rsid w:val="004741C0"/>
    <w:rsid w:val="00475F10"/>
    <w:rsid w:val="00481097"/>
    <w:rsid w:val="00481ED4"/>
    <w:rsid w:val="0048506B"/>
    <w:rsid w:val="00486787"/>
    <w:rsid w:val="004870D5"/>
    <w:rsid w:val="004A0843"/>
    <w:rsid w:val="004A4612"/>
    <w:rsid w:val="004C2970"/>
    <w:rsid w:val="004C3BBD"/>
    <w:rsid w:val="004D1458"/>
    <w:rsid w:val="004D43EE"/>
    <w:rsid w:val="004D706D"/>
    <w:rsid w:val="004E0D06"/>
    <w:rsid w:val="004E27EE"/>
    <w:rsid w:val="004E423E"/>
    <w:rsid w:val="004E60D4"/>
    <w:rsid w:val="004F0A93"/>
    <w:rsid w:val="005032C4"/>
    <w:rsid w:val="00504564"/>
    <w:rsid w:val="00510E3E"/>
    <w:rsid w:val="0051286C"/>
    <w:rsid w:val="00513D39"/>
    <w:rsid w:val="005258F5"/>
    <w:rsid w:val="00527074"/>
    <w:rsid w:val="005307E9"/>
    <w:rsid w:val="00537971"/>
    <w:rsid w:val="00537D77"/>
    <w:rsid w:val="00540154"/>
    <w:rsid w:val="00542F04"/>
    <w:rsid w:val="00543BC8"/>
    <w:rsid w:val="00546141"/>
    <w:rsid w:val="005559FF"/>
    <w:rsid w:val="0055611E"/>
    <w:rsid w:val="0055734D"/>
    <w:rsid w:val="00560458"/>
    <w:rsid w:val="00563423"/>
    <w:rsid w:val="00567CC1"/>
    <w:rsid w:val="0057220A"/>
    <w:rsid w:val="00582512"/>
    <w:rsid w:val="00584026"/>
    <w:rsid w:val="00585507"/>
    <w:rsid w:val="005905F5"/>
    <w:rsid w:val="00592D23"/>
    <w:rsid w:val="005A0169"/>
    <w:rsid w:val="005A1A89"/>
    <w:rsid w:val="005A2607"/>
    <w:rsid w:val="005A3D91"/>
    <w:rsid w:val="005A7B4E"/>
    <w:rsid w:val="005B291D"/>
    <w:rsid w:val="005B52E8"/>
    <w:rsid w:val="005B6D8F"/>
    <w:rsid w:val="005C03F1"/>
    <w:rsid w:val="005C3D7C"/>
    <w:rsid w:val="005E0D3D"/>
    <w:rsid w:val="005E12DF"/>
    <w:rsid w:val="005F0021"/>
    <w:rsid w:val="005F2CE2"/>
    <w:rsid w:val="00602194"/>
    <w:rsid w:val="00605395"/>
    <w:rsid w:val="0061129C"/>
    <w:rsid w:val="00612AA0"/>
    <w:rsid w:val="006219B8"/>
    <w:rsid w:val="0063468F"/>
    <w:rsid w:val="00635B36"/>
    <w:rsid w:val="00635DA1"/>
    <w:rsid w:val="0063605B"/>
    <w:rsid w:val="00646AE4"/>
    <w:rsid w:val="00651E41"/>
    <w:rsid w:val="00662CB1"/>
    <w:rsid w:val="00665175"/>
    <w:rsid w:val="00671206"/>
    <w:rsid w:val="006768CA"/>
    <w:rsid w:val="00680D22"/>
    <w:rsid w:val="00687BF3"/>
    <w:rsid w:val="00692E10"/>
    <w:rsid w:val="006951E4"/>
    <w:rsid w:val="006A1761"/>
    <w:rsid w:val="006B3ADC"/>
    <w:rsid w:val="006B6D63"/>
    <w:rsid w:val="006C3AFD"/>
    <w:rsid w:val="006C4971"/>
    <w:rsid w:val="006C587E"/>
    <w:rsid w:val="006C6CAB"/>
    <w:rsid w:val="006D18D9"/>
    <w:rsid w:val="006D21AB"/>
    <w:rsid w:val="006D3677"/>
    <w:rsid w:val="006D417D"/>
    <w:rsid w:val="006D6E3D"/>
    <w:rsid w:val="006D73CA"/>
    <w:rsid w:val="006E0F25"/>
    <w:rsid w:val="006E7177"/>
    <w:rsid w:val="006F03F4"/>
    <w:rsid w:val="006F7E6D"/>
    <w:rsid w:val="00703E54"/>
    <w:rsid w:val="00705180"/>
    <w:rsid w:val="00712984"/>
    <w:rsid w:val="0071450B"/>
    <w:rsid w:val="00716037"/>
    <w:rsid w:val="00716F29"/>
    <w:rsid w:val="00720E7E"/>
    <w:rsid w:val="0072230F"/>
    <w:rsid w:val="00725E24"/>
    <w:rsid w:val="00727707"/>
    <w:rsid w:val="00727E9B"/>
    <w:rsid w:val="00730F12"/>
    <w:rsid w:val="007647A4"/>
    <w:rsid w:val="00766565"/>
    <w:rsid w:val="00770183"/>
    <w:rsid w:val="00770765"/>
    <w:rsid w:val="007720A3"/>
    <w:rsid w:val="00775F8C"/>
    <w:rsid w:val="007873F5"/>
    <w:rsid w:val="00787878"/>
    <w:rsid w:val="00787B8A"/>
    <w:rsid w:val="0079225F"/>
    <w:rsid w:val="00794240"/>
    <w:rsid w:val="00797373"/>
    <w:rsid w:val="007A11C0"/>
    <w:rsid w:val="007A35CB"/>
    <w:rsid w:val="007A4E50"/>
    <w:rsid w:val="007A570D"/>
    <w:rsid w:val="007A749E"/>
    <w:rsid w:val="007B014E"/>
    <w:rsid w:val="007B14DF"/>
    <w:rsid w:val="007B4D34"/>
    <w:rsid w:val="007B7C42"/>
    <w:rsid w:val="007C616E"/>
    <w:rsid w:val="007C7EC8"/>
    <w:rsid w:val="007D1478"/>
    <w:rsid w:val="007D52B0"/>
    <w:rsid w:val="007D63F1"/>
    <w:rsid w:val="007D68D3"/>
    <w:rsid w:val="007E01A0"/>
    <w:rsid w:val="007E1E91"/>
    <w:rsid w:val="007F0051"/>
    <w:rsid w:val="007F1229"/>
    <w:rsid w:val="00804177"/>
    <w:rsid w:val="00810580"/>
    <w:rsid w:val="008151A2"/>
    <w:rsid w:val="0081741E"/>
    <w:rsid w:val="00817ABB"/>
    <w:rsid w:val="00822834"/>
    <w:rsid w:val="00830E78"/>
    <w:rsid w:val="00831520"/>
    <w:rsid w:val="00832067"/>
    <w:rsid w:val="008323E5"/>
    <w:rsid w:val="00832EB3"/>
    <w:rsid w:val="00840216"/>
    <w:rsid w:val="008413EC"/>
    <w:rsid w:val="008440CF"/>
    <w:rsid w:val="00847B79"/>
    <w:rsid w:val="00850A59"/>
    <w:rsid w:val="00855DD8"/>
    <w:rsid w:val="00873542"/>
    <w:rsid w:val="00874240"/>
    <w:rsid w:val="0087460E"/>
    <w:rsid w:val="00875F5E"/>
    <w:rsid w:val="0087797D"/>
    <w:rsid w:val="008805AC"/>
    <w:rsid w:val="008805C4"/>
    <w:rsid w:val="00881844"/>
    <w:rsid w:val="00887751"/>
    <w:rsid w:val="00894D35"/>
    <w:rsid w:val="00894E31"/>
    <w:rsid w:val="008A1F37"/>
    <w:rsid w:val="008A211C"/>
    <w:rsid w:val="008A52DC"/>
    <w:rsid w:val="008B1F50"/>
    <w:rsid w:val="008C4461"/>
    <w:rsid w:val="008C7C6A"/>
    <w:rsid w:val="008F024C"/>
    <w:rsid w:val="008F71F1"/>
    <w:rsid w:val="008F73B1"/>
    <w:rsid w:val="008F7DC5"/>
    <w:rsid w:val="009045E0"/>
    <w:rsid w:val="00904BB0"/>
    <w:rsid w:val="009051A4"/>
    <w:rsid w:val="00905418"/>
    <w:rsid w:val="009079C3"/>
    <w:rsid w:val="00907D32"/>
    <w:rsid w:val="0091237F"/>
    <w:rsid w:val="00913B62"/>
    <w:rsid w:val="00914821"/>
    <w:rsid w:val="00914F8C"/>
    <w:rsid w:val="00915BC2"/>
    <w:rsid w:val="00923185"/>
    <w:rsid w:val="009233D9"/>
    <w:rsid w:val="00927AF7"/>
    <w:rsid w:val="0093284C"/>
    <w:rsid w:val="009332F2"/>
    <w:rsid w:val="00940B28"/>
    <w:rsid w:val="00941DAF"/>
    <w:rsid w:val="009440C9"/>
    <w:rsid w:val="00947C15"/>
    <w:rsid w:val="00955C11"/>
    <w:rsid w:val="0097711C"/>
    <w:rsid w:val="00977740"/>
    <w:rsid w:val="00980D68"/>
    <w:rsid w:val="009839CB"/>
    <w:rsid w:val="0098475D"/>
    <w:rsid w:val="00985AC6"/>
    <w:rsid w:val="00991C99"/>
    <w:rsid w:val="00996EE8"/>
    <w:rsid w:val="009A482B"/>
    <w:rsid w:val="009A6671"/>
    <w:rsid w:val="009A6E0B"/>
    <w:rsid w:val="009B13EA"/>
    <w:rsid w:val="009C6446"/>
    <w:rsid w:val="009C6E6C"/>
    <w:rsid w:val="009D40CD"/>
    <w:rsid w:val="009D7441"/>
    <w:rsid w:val="009E020B"/>
    <w:rsid w:val="009E2944"/>
    <w:rsid w:val="009E34ED"/>
    <w:rsid w:val="009E6E62"/>
    <w:rsid w:val="009F40EE"/>
    <w:rsid w:val="009F51C7"/>
    <w:rsid w:val="009F6EAF"/>
    <w:rsid w:val="00A0254B"/>
    <w:rsid w:val="00A07C2C"/>
    <w:rsid w:val="00A17479"/>
    <w:rsid w:val="00A202DD"/>
    <w:rsid w:val="00A2103F"/>
    <w:rsid w:val="00A2588A"/>
    <w:rsid w:val="00A312D8"/>
    <w:rsid w:val="00A31867"/>
    <w:rsid w:val="00A32130"/>
    <w:rsid w:val="00A330BB"/>
    <w:rsid w:val="00A34302"/>
    <w:rsid w:val="00A40F88"/>
    <w:rsid w:val="00A42793"/>
    <w:rsid w:val="00A467AD"/>
    <w:rsid w:val="00A50326"/>
    <w:rsid w:val="00A51E6B"/>
    <w:rsid w:val="00A55EB4"/>
    <w:rsid w:val="00A57BF1"/>
    <w:rsid w:val="00A6105E"/>
    <w:rsid w:val="00A66A8D"/>
    <w:rsid w:val="00A7248F"/>
    <w:rsid w:val="00A74583"/>
    <w:rsid w:val="00A822BC"/>
    <w:rsid w:val="00A83AC9"/>
    <w:rsid w:val="00A95385"/>
    <w:rsid w:val="00A95844"/>
    <w:rsid w:val="00A960AA"/>
    <w:rsid w:val="00AA5111"/>
    <w:rsid w:val="00AB276F"/>
    <w:rsid w:val="00AB5701"/>
    <w:rsid w:val="00AB60C1"/>
    <w:rsid w:val="00AB77A1"/>
    <w:rsid w:val="00AC3EA0"/>
    <w:rsid w:val="00AE00D1"/>
    <w:rsid w:val="00AE2204"/>
    <w:rsid w:val="00AE7E50"/>
    <w:rsid w:val="00AF5156"/>
    <w:rsid w:val="00AF5D17"/>
    <w:rsid w:val="00AF72D2"/>
    <w:rsid w:val="00B02CA3"/>
    <w:rsid w:val="00B0406F"/>
    <w:rsid w:val="00B078AF"/>
    <w:rsid w:val="00B16149"/>
    <w:rsid w:val="00B225A4"/>
    <w:rsid w:val="00B27128"/>
    <w:rsid w:val="00B277A3"/>
    <w:rsid w:val="00B37479"/>
    <w:rsid w:val="00B37BA4"/>
    <w:rsid w:val="00B4061B"/>
    <w:rsid w:val="00B42470"/>
    <w:rsid w:val="00B5424F"/>
    <w:rsid w:val="00B65CD7"/>
    <w:rsid w:val="00B66897"/>
    <w:rsid w:val="00B67160"/>
    <w:rsid w:val="00B701CE"/>
    <w:rsid w:val="00B709E2"/>
    <w:rsid w:val="00B71F8B"/>
    <w:rsid w:val="00B72425"/>
    <w:rsid w:val="00B726C1"/>
    <w:rsid w:val="00B8375C"/>
    <w:rsid w:val="00B8537E"/>
    <w:rsid w:val="00B85D34"/>
    <w:rsid w:val="00B86DC0"/>
    <w:rsid w:val="00B95CF7"/>
    <w:rsid w:val="00BA0027"/>
    <w:rsid w:val="00BA56B1"/>
    <w:rsid w:val="00BB761D"/>
    <w:rsid w:val="00BC2EED"/>
    <w:rsid w:val="00BC3D75"/>
    <w:rsid w:val="00BC58AA"/>
    <w:rsid w:val="00BC69F5"/>
    <w:rsid w:val="00BD15CE"/>
    <w:rsid w:val="00BD5F4D"/>
    <w:rsid w:val="00BD5F76"/>
    <w:rsid w:val="00BE050D"/>
    <w:rsid w:val="00BE0DC4"/>
    <w:rsid w:val="00BE583C"/>
    <w:rsid w:val="00BE6404"/>
    <w:rsid w:val="00C01A3B"/>
    <w:rsid w:val="00C02985"/>
    <w:rsid w:val="00C06247"/>
    <w:rsid w:val="00C06C6F"/>
    <w:rsid w:val="00C1133B"/>
    <w:rsid w:val="00C1172C"/>
    <w:rsid w:val="00C11A99"/>
    <w:rsid w:val="00C1350F"/>
    <w:rsid w:val="00C1711F"/>
    <w:rsid w:val="00C1713A"/>
    <w:rsid w:val="00C202F1"/>
    <w:rsid w:val="00C303DA"/>
    <w:rsid w:val="00C3100B"/>
    <w:rsid w:val="00C3287C"/>
    <w:rsid w:val="00C32C9B"/>
    <w:rsid w:val="00C32E61"/>
    <w:rsid w:val="00C41240"/>
    <w:rsid w:val="00C436AE"/>
    <w:rsid w:val="00C442DF"/>
    <w:rsid w:val="00C4730E"/>
    <w:rsid w:val="00C6023A"/>
    <w:rsid w:val="00C60FCC"/>
    <w:rsid w:val="00C62740"/>
    <w:rsid w:val="00C72350"/>
    <w:rsid w:val="00C73F81"/>
    <w:rsid w:val="00C74068"/>
    <w:rsid w:val="00C762B0"/>
    <w:rsid w:val="00C822F1"/>
    <w:rsid w:val="00C87AAE"/>
    <w:rsid w:val="00C90595"/>
    <w:rsid w:val="00C937F7"/>
    <w:rsid w:val="00CA0990"/>
    <w:rsid w:val="00CA2080"/>
    <w:rsid w:val="00CA24F4"/>
    <w:rsid w:val="00CA3AEA"/>
    <w:rsid w:val="00CA46B2"/>
    <w:rsid w:val="00CA539F"/>
    <w:rsid w:val="00CC685B"/>
    <w:rsid w:val="00CD194F"/>
    <w:rsid w:val="00CD650B"/>
    <w:rsid w:val="00CD6BD9"/>
    <w:rsid w:val="00CE56F3"/>
    <w:rsid w:val="00CE5B83"/>
    <w:rsid w:val="00CF4056"/>
    <w:rsid w:val="00CF5F53"/>
    <w:rsid w:val="00D05453"/>
    <w:rsid w:val="00D06BD2"/>
    <w:rsid w:val="00D11AA1"/>
    <w:rsid w:val="00D1261F"/>
    <w:rsid w:val="00D137D6"/>
    <w:rsid w:val="00D22F54"/>
    <w:rsid w:val="00D237EC"/>
    <w:rsid w:val="00D24E91"/>
    <w:rsid w:val="00D31EF2"/>
    <w:rsid w:val="00D33D6E"/>
    <w:rsid w:val="00D34430"/>
    <w:rsid w:val="00D36236"/>
    <w:rsid w:val="00D50A5C"/>
    <w:rsid w:val="00D50C6C"/>
    <w:rsid w:val="00D542FD"/>
    <w:rsid w:val="00D60797"/>
    <w:rsid w:val="00D60A31"/>
    <w:rsid w:val="00D67842"/>
    <w:rsid w:val="00D72F2E"/>
    <w:rsid w:val="00D77A74"/>
    <w:rsid w:val="00D871C8"/>
    <w:rsid w:val="00D90821"/>
    <w:rsid w:val="00D90F4D"/>
    <w:rsid w:val="00D91524"/>
    <w:rsid w:val="00D93DE2"/>
    <w:rsid w:val="00D94AE3"/>
    <w:rsid w:val="00DA6BBA"/>
    <w:rsid w:val="00DA73A1"/>
    <w:rsid w:val="00DA7A77"/>
    <w:rsid w:val="00DB7125"/>
    <w:rsid w:val="00DC166C"/>
    <w:rsid w:val="00DC52EE"/>
    <w:rsid w:val="00DD507B"/>
    <w:rsid w:val="00DD548B"/>
    <w:rsid w:val="00DD5B70"/>
    <w:rsid w:val="00DE0058"/>
    <w:rsid w:val="00DE0DD2"/>
    <w:rsid w:val="00DE154C"/>
    <w:rsid w:val="00DE58E8"/>
    <w:rsid w:val="00DF2025"/>
    <w:rsid w:val="00DF4718"/>
    <w:rsid w:val="00DF5A41"/>
    <w:rsid w:val="00E00BA1"/>
    <w:rsid w:val="00E0111F"/>
    <w:rsid w:val="00E013D4"/>
    <w:rsid w:val="00E02A64"/>
    <w:rsid w:val="00E03E22"/>
    <w:rsid w:val="00E06568"/>
    <w:rsid w:val="00E10BAA"/>
    <w:rsid w:val="00E14D2C"/>
    <w:rsid w:val="00E14F82"/>
    <w:rsid w:val="00E20903"/>
    <w:rsid w:val="00E21095"/>
    <w:rsid w:val="00E3222F"/>
    <w:rsid w:val="00E34583"/>
    <w:rsid w:val="00E4774C"/>
    <w:rsid w:val="00E477C7"/>
    <w:rsid w:val="00E53257"/>
    <w:rsid w:val="00E54BFD"/>
    <w:rsid w:val="00E552B2"/>
    <w:rsid w:val="00E55948"/>
    <w:rsid w:val="00E55D2F"/>
    <w:rsid w:val="00E570A6"/>
    <w:rsid w:val="00E60E4F"/>
    <w:rsid w:val="00E80487"/>
    <w:rsid w:val="00E83551"/>
    <w:rsid w:val="00E83865"/>
    <w:rsid w:val="00E85638"/>
    <w:rsid w:val="00E8599D"/>
    <w:rsid w:val="00E90C90"/>
    <w:rsid w:val="00E93DDC"/>
    <w:rsid w:val="00EA1607"/>
    <w:rsid w:val="00EB03CD"/>
    <w:rsid w:val="00EB12A2"/>
    <w:rsid w:val="00EB2C6A"/>
    <w:rsid w:val="00EC249B"/>
    <w:rsid w:val="00EC2F6D"/>
    <w:rsid w:val="00EC5B0E"/>
    <w:rsid w:val="00EC6752"/>
    <w:rsid w:val="00ED4BA2"/>
    <w:rsid w:val="00EE0219"/>
    <w:rsid w:val="00EE6DB6"/>
    <w:rsid w:val="00EF22EF"/>
    <w:rsid w:val="00EF35EB"/>
    <w:rsid w:val="00F006B4"/>
    <w:rsid w:val="00F10775"/>
    <w:rsid w:val="00F119EB"/>
    <w:rsid w:val="00F14758"/>
    <w:rsid w:val="00F15FFC"/>
    <w:rsid w:val="00F216AE"/>
    <w:rsid w:val="00F2250C"/>
    <w:rsid w:val="00F22CBD"/>
    <w:rsid w:val="00F246BC"/>
    <w:rsid w:val="00F35CE0"/>
    <w:rsid w:val="00F3630F"/>
    <w:rsid w:val="00F36344"/>
    <w:rsid w:val="00F45209"/>
    <w:rsid w:val="00F453AB"/>
    <w:rsid w:val="00F555B2"/>
    <w:rsid w:val="00F5794A"/>
    <w:rsid w:val="00F60477"/>
    <w:rsid w:val="00F60A91"/>
    <w:rsid w:val="00F618D6"/>
    <w:rsid w:val="00F63041"/>
    <w:rsid w:val="00F6541D"/>
    <w:rsid w:val="00F74DFD"/>
    <w:rsid w:val="00F75F80"/>
    <w:rsid w:val="00F806B2"/>
    <w:rsid w:val="00F81BDB"/>
    <w:rsid w:val="00F850F5"/>
    <w:rsid w:val="00F873EF"/>
    <w:rsid w:val="00F9421D"/>
    <w:rsid w:val="00F94527"/>
    <w:rsid w:val="00FB398D"/>
    <w:rsid w:val="00FC0FCB"/>
    <w:rsid w:val="00FD1996"/>
    <w:rsid w:val="00FD6EE1"/>
    <w:rsid w:val="00FE1D03"/>
    <w:rsid w:val="00FE2390"/>
    <w:rsid w:val="00FE2826"/>
    <w:rsid w:val="00FE4C19"/>
    <w:rsid w:val="00FF084C"/>
    <w:rsid w:val="00FF4671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11F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0111F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E0111F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E0111F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E0111F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E0111F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E0111F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E0111F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E0111F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E0111F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E0111F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E0111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111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E0111F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E0111F"/>
    <w:rPr>
      <w:noProof w:val="0"/>
      <w:snapToGrid w:val="0"/>
    </w:rPr>
  </w:style>
  <w:style w:type="paragraph" w:styleId="BlockText">
    <w:name w:val="Block Text"/>
    <w:basedOn w:val="Normal"/>
    <w:semiHidden/>
    <w:rsid w:val="00E0111F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E0111F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E0111F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E0111F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E0111F"/>
  </w:style>
  <w:style w:type="character" w:styleId="EndnoteReference">
    <w:name w:val="endnote reference"/>
    <w:basedOn w:val="DefaultParagraphFont"/>
    <w:semiHidden/>
    <w:rsid w:val="00E0111F"/>
    <w:rPr>
      <w:vertAlign w:val="superscript"/>
    </w:rPr>
  </w:style>
  <w:style w:type="paragraph" w:styleId="BodyTextIndent">
    <w:name w:val="Body Text Indent"/>
    <w:basedOn w:val="Normal"/>
    <w:semiHidden/>
    <w:rsid w:val="00E0111F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E0111F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E0111F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E0111F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E0111F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E0111F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E0111F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E0111F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E0111F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E0111F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E0111F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E0111F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E0111F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E0111F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E0111F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E0111F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E0111F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E0111F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E0111F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E0111F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E0111F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E0111F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2C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C9B"/>
    <w:rPr>
      <w:rFonts w:ascii="Tahoma" w:hAnsi="Tahoma" w:cs="Tahoma"/>
      <w:noProof/>
      <w:sz w:val="16"/>
      <w:szCs w:val="16"/>
    </w:rPr>
  </w:style>
  <w:style w:type="paragraph" w:styleId="NoSpacing">
    <w:name w:val="No Spacing"/>
    <w:uiPriority w:val="1"/>
    <w:qFormat/>
    <w:rsid w:val="005905F5"/>
    <w:pPr>
      <w:bidi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770186335403742"/>
          <c:y val="8.3003952569172187E-2"/>
          <c:w val="0.81366459627330334"/>
          <c:h val="0.64822134387353092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698,814.5</a:t>
                    </a:r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596,159.4</a:t>
                    </a:r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95,926.6</a:t>
                    </a:r>
                  </a:p>
                </c:rich>
              </c:tx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102,655.1</a:t>
                    </a:r>
                  </a:p>
                </c:rich>
              </c:tx>
              <c:showVal val="1"/>
            </c:dLbl>
            <c:numFmt formatCode="#,##0.0" sourceLinked="0"/>
            <c:spPr>
              <a:noFill/>
              <a:ln w="25366">
                <a:noFill/>
              </a:ln>
            </c:spPr>
            <c:txPr>
              <a:bodyPr/>
              <a:lstStyle/>
              <a:p>
                <a:pPr>
                  <a:defRPr sz="74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 الانتاج Output</c:v>
                </c:pt>
                <c:pt idx="1">
                  <c:v>اجمالي القيمة المضافة         Gross Value Added     </c:v>
                </c:pt>
                <c:pt idx="2">
                  <c:v>تعويضات العاملين Compensation of Employees</c:v>
                </c:pt>
                <c:pt idx="3">
                  <c:v>الاستهلاك الوسيط Intermediate Consumption</c:v>
                </c:pt>
              </c:strCache>
            </c:strRef>
          </c:cat>
          <c:val>
            <c:numRef>
              <c:f>Sheet1!$B$2:$E$2</c:f>
              <c:numCache>
                <c:formatCode>#,##0.00</c:formatCode>
                <c:ptCount val="4"/>
                <c:pt idx="0">
                  <c:v>698814.5</c:v>
                </c:pt>
                <c:pt idx="1">
                  <c:v>596159.4</c:v>
                </c:pt>
                <c:pt idx="2">
                  <c:v>95926.6</c:v>
                </c:pt>
                <c:pt idx="3">
                  <c:v>102655.1</c:v>
                </c:pt>
              </c:numCache>
            </c:numRef>
          </c:val>
        </c:ser>
        <c:axId val="50963968"/>
        <c:axId val="50965888"/>
      </c:barChart>
      <c:catAx>
        <c:axId val="509639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المؤشر </a:t>
                </a:r>
                <a:r>
                  <a:rPr lang="en-US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300207039335"/>
              <c:y val="0.93280632411067199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50965888"/>
        <c:crosses val="autoZero"/>
        <c:auto val="1"/>
        <c:lblAlgn val="ctr"/>
        <c:lblOffset val="100"/>
        <c:tickLblSkip val="1"/>
        <c:tickMarkSkip val="1"/>
      </c:catAx>
      <c:valAx>
        <c:axId val="5096588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4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القيمة </a:t>
                </a:r>
                <a:r>
                  <a:rPr lang="en-US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7781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#,##0" sourceLinked="0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50963968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</c:spPr>
  <c:txPr>
    <a:bodyPr/>
    <a:lstStyle/>
    <a:p>
      <a:pPr>
        <a:defRPr sz="74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F14AA-9616-46DB-AD66-156BA9EAA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yashqar</cp:lastModifiedBy>
  <cp:revision>50</cp:revision>
  <cp:lastPrinted>2015-03-23T06:31:00Z</cp:lastPrinted>
  <dcterms:created xsi:type="dcterms:W3CDTF">2014-04-13T07:01:00Z</dcterms:created>
  <dcterms:modified xsi:type="dcterms:W3CDTF">2016-06-16T07:50:00Z</dcterms:modified>
</cp:coreProperties>
</file>